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902C609">
      <w:pPr>
        <w:pStyle w:val="2"/>
        <w:spacing w:before="180" w:line="360" w:lineRule="auto"/>
        <w:ind w:right="11"/>
        <w:jc w:val="center"/>
        <w:outlineLvl w:val="0"/>
        <w:rPr>
          <w:rFonts w:hint="eastAsia" w:ascii="方正公文小标宋" w:hAnsi="方正公文小标宋" w:eastAsia="方正公文小标宋" w:cs="方正公文小标宋"/>
          <w:b w:val="0"/>
          <w:bCs w:val="0"/>
          <w:color w:val="000008"/>
          <w:spacing w:val="-6"/>
          <w:sz w:val="32"/>
          <w:szCs w:val="32"/>
          <w:lang w:eastAsia="zh-CN"/>
        </w:rPr>
      </w:pPr>
      <w:bookmarkStart w:id="0" w:name="_GoBack"/>
      <w:r>
        <w:rPr>
          <w:rFonts w:hint="eastAsia" w:ascii="方正公文小标宋" w:hAnsi="方正公文小标宋" w:eastAsia="方正公文小标宋" w:cs="方正公文小标宋"/>
          <w:b w:val="0"/>
          <w:bCs w:val="0"/>
          <w:color w:val="000008"/>
          <w:spacing w:val="-6"/>
          <w:sz w:val="32"/>
          <w:szCs w:val="32"/>
          <w:lang w:eastAsia="zh-CN"/>
        </w:rPr>
        <w:t>“铸牢中华民族共同体意识 共筑中国梦边疆情”</w:t>
      </w:r>
    </w:p>
    <w:bookmarkEnd w:id="0"/>
    <w:p w14:paraId="4B695313">
      <w:pPr>
        <w:pStyle w:val="2"/>
        <w:spacing w:before="180" w:line="360" w:lineRule="auto"/>
        <w:ind w:right="11"/>
        <w:jc w:val="center"/>
        <w:outlineLvl w:val="0"/>
        <w:rPr>
          <w:rFonts w:hint="eastAsia" w:ascii="方正公文小标宋" w:hAnsi="方正公文小标宋" w:eastAsia="方正公文小标宋" w:cs="方正公文小标宋"/>
          <w:b w:val="0"/>
          <w:bCs w:val="0"/>
          <w:color w:val="000008"/>
          <w:spacing w:val="-6"/>
          <w:sz w:val="32"/>
          <w:szCs w:val="32"/>
          <w:lang w:eastAsia="zh-CN"/>
        </w:rPr>
      </w:pPr>
      <w:r>
        <w:rPr>
          <w:rFonts w:hint="eastAsia" w:ascii="方正公文小标宋" w:hAnsi="方正公文小标宋" w:eastAsia="方正公文小标宋" w:cs="方正公文小标宋"/>
          <w:b w:val="0"/>
          <w:bCs w:val="0"/>
          <w:color w:val="000008"/>
          <w:spacing w:val="-6"/>
          <w:sz w:val="32"/>
          <w:szCs w:val="32"/>
          <w:lang w:eastAsia="zh-CN"/>
        </w:rPr>
        <w:t>主题班会总结</w:t>
      </w:r>
    </w:p>
    <w:p w14:paraId="39F85ABB">
      <w:pPr>
        <w:pStyle w:val="3"/>
        <w:keepNext w:val="0"/>
        <w:keepLines w:val="0"/>
        <w:widowControl/>
        <w:suppressLineNumbers w:val="0"/>
        <w:spacing w:line="360" w:lineRule="auto"/>
        <w:ind w:firstLine="480" w:firstLineChars="200"/>
        <w:jc w:val="both"/>
        <w:rPr>
          <w:rFonts w:hint="eastAsia" w:ascii="仿宋_GB2312" w:hAnsi="仿宋_GB2312" w:eastAsia="仿宋_GB2312" w:cs="仿宋_GB2312"/>
          <w:i w:val="0"/>
          <w:iCs w:val="0"/>
          <w:color w:val="515151"/>
          <w:spacing w:val="0"/>
          <w:sz w:val="24"/>
          <w:szCs w:val="24"/>
          <w:lang w:val="en-US" w:eastAsia="zh-CN"/>
        </w:rPr>
      </w:pPr>
    </w:p>
    <w:p w14:paraId="664C5C23">
      <w:pPr>
        <w:pStyle w:val="3"/>
        <w:keepNext w:val="0"/>
        <w:keepLines w:val="0"/>
        <w:widowControl/>
        <w:suppressLineNumbers w:val="0"/>
        <w:spacing w:line="360" w:lineRule="auto"/>
        <w:ind w:firstLine="480" w:firstLineChars="200"/>
        <w:jc w:val="both"/>
        <w:rPr>
          <w:rFonts w:hint="default" w:ascii="仿宋_GB2312" w:hAnsi="仿宋_GB2312" w:eastAsia="仿宋_GB2312" w:cs="仿宋_GB2312"/>
          <w:i w:val="0"/>
          <w:iCs w:val="0"/>
          <w:color w:val="515151"/>
          <w:spacing w:val="0"/>
          <w:sz w:val="24"/>
          <w:szCs w:val="24"/>
          <w:lang w:val="en-US" w:eastAsia="zh-CN"/>
        </w:rPr>
      </w:pPr>
      <w:r>
        <w:rPr>
          <w:rFonts w:hint="eastAsia" w:ascii="仿宋_GB2312" w:hAnsi="仿宋_GB2312" w:eastAsia="仿宋_GB2312" w:cs="仿宋_GB2312"/>
          <w:i w:val="0"/>
          <w:iCs w:val="0"/>
          <w:color w:val="515151"/>
          <w:spacing w:val="0"/>
          <w:sz w:val="24"/>
          <w:szCs w:val="24"/>
        </w:rPr>
        <w:t>为深入贯彻落实习近平总书记关于铸牢中华民族共同体意识是新时代党的民族工作的主线的重要论述，进一步加强民族团结进步教育</w:t>
      </w:r>
      <w:r>
        <w:rPr>
          <w:rFonts w:hint="eastAsia" w:ascii="仿宋_GB2312" w:hAnsi="仿宋_GB2312" w:eastAsia="仿宋_GB2312" w:cs="仿宋_GB2312"/>
          <w:i w:val="0"/>
          <w:iCs w:val="0"/>
          <w:color w:val="515151"/>
          <w:spacing w:val="0"/>
          <w:sz w:val="24"/>
          <w:szCs w:val="24"/>
          <w:lang w:val="en-US" w:eastAsia="zh-CN"/>
        </w:rPr>
        <w:t>，</w:t>
      </w:r>
      <w:r>
        <w:rPr>
          <w:rFonts w:hint="eastAsia" w:ascii="仿宋_GB2312" w:hAnsi="仿宋_GB2312" w:eastAsia="仿宋_GB2312" w:cs="仿宋_GB2312"/>
          <w:i w:val="0"/>
          <w:iCs w:val="0"/>
          <w:color w:val="515151"/>
          <w:spacing w:val="0"/>
          <w:sz w:val="24"/>
          <w:szCs w:val="24"/>
        </w:rPr>
        <w:t>根据《自治区教育厅关于开展2025年“广西三月三”民族团结进步宣传月活动的通知》（桂教民教[2025]4号）要求</w:t>
      </w:r>
      <w:r>
        <w:rPr>
          <w:rFonts w:hint="eastAsia" w:ascii="仿宋_GB2312" w:hAnsi="仿宋_GB2312" w:eastAsia="仿宋_GB2312" w:cs="仿宋_GB2312"/>
          <w:i w:val="0"/>
          <w:iCs w:val="0"/>
          <w:color w:val="515151"/>
          <w:spacing w:val="0"/>
          <w:sz w:val="24"/>
          <w:szCs w:val="24"/>
          <w:lang w:eastAsia="zh-CN"/>
        </w:rPr>
        <w:t>。</w:t>
      </w:r>
      <w:r>
        <w:rPr>
          <w:rFonts w:hint="eastAsia" w:ascii="仿宋_GB2312" w:hAnsi="仿宋_GB2312" w:eastAsia="仿宋_GB2312" w:cs="仿宋_GB2312"/>
          <w:i w:val="0"/>
          <w:iCs w:val="0"/>
          <w:color w:val="515151"/>
          <w:spacing w:val="0"/>
          <w:sz w:val="24"/>
          <w:szCs w:val="24"/>
          <w:lang w:val="en-US" w:eastAsia="zh-CN"/>
        </w:rPr>
        <w:t>辅导员覃嘉嘉于2025年3月27日组织开展了“铸牢中华民族共同体意识 共筑中国梦边疆情”主题班会，园林工程技术2301班，风景园林设计2301、2302班，城乡规划2301、2302班同学参与其中。</w:t>
      </w:r>
    </w:p>
    <w:p w14:paraId="2022F916">
      <w:pPr>
        <w:pStyle w:val="3"/>
        <w:keepNext w:val="0"/>
        <w:keepLines w:val="0"/>
        <w:widowControl/>
        <w:suppressLineNumbers w:val="0"/>
        <w:spacing w:line="360" w:lineRule="auto"/>
        <w:ind w:firstLine="480" w:firstLineChars="200"/>
        <w:jc w:val="both"/>
        <w:rPr>
          <w:rFonts w:hint="eastAsia" w:ascii="仿宋_GB2312" w:hAnsi="仿宋_GB2312" w:eastAsia="仿宋_GB2312" w:cs="仿宋_GB2312"/>
          <w:i w:val="0"/>
          <w:iCs w:val="0"/>
          <w:color w:val="515151"/>
          <w:spacing w:val="0"/>
          <w:sz w:val="24"/>
          <w:szCs w:val="24"/>
          <w:lang w:eastAsia="zh-CN"/>
        </w:rPr>
      </w:pPr>
      <w:r>
        <w:rPr>
          <w:rFonts w:hint="eastAsia" w:ascii="仿宋_GB2312" w:hAnsi="仿宋_GB2312" w:eastAsia="仿宋_GB2312" w:cs="仿宋_GB2312"/>
          <w:i w:val="0"/>
          <w:iCs w:val="0"/>
          <w:color w:val="515151"/>
          <w:spacing w:val="0"/>
          <w:sz w:val="24"/>
          <w:szCs w:val="24"/>
          <w:lang w:eastAsia="zh-CN"/>
        </w:rPr>
        <w:t>此次主题班会</w:t>
      </w:r>
      <w:r>
        <w:rPr>
          <w:rFonts w:hint="eastAsia" w:ascii="仿宋_GB2312" w:hAnsi="仿宋_GB2312" w:eastAsia="仿宋_GB2312" w:cs="仿宋_GB2312"/>
          <w:i w:val="0"/>
          <w:iCs w:val="0"/>
          <w:color w:val="515151"/>
          <w:spacing w:val="0"/>
          <w:sz w:val="24"/>
          <w:szCs w:val="24"/>
        </w:rPr>
        <w:t>以“讲好新时代中国边疆治理故事”为主线，通过</w:t>
      </w:r>
      <w:r>
        <w:rPr>
          <w:rFonts w:hint="eastAsia" w:ascii="仿宋_GB2312" w:hAnsi="仿宋_GB2312" w:eastAsia="仿宋_GB2312" w:cs="仿宋_GB2312"/>
          <w:i w:val="0"/>
          <w:iCs w:val="0"/>
          <w:color w:val="515151"/>
          <w:spacing w:val="0"/>
          <w:sz w:val="24"/>
          <w:szCs w:val="24"/>
          <w:lang w:eastAsia="zh-CN"/>
        </w:rPr>
        <w:t>案例、视频的方式讲述</w:t>
      </w:r>
      <w:r>
        <w:rPr>
          <w:rFonts w:hint="eastAsia" w:ascii="仿宋_GB2312" w:hAnsi="仿宋_GB2312" w:eastAsia="仿宋_GB2312" w:cs="仿宋_GB2312"/>
          <w:i w:val="0"/>
          <w:iCs w:val="0"/>
          <w:color w:val="515151"/>
          <w:spacing w:val="0"/>
          <w:sz w:val="24"/>
          <w:szCs w:val="24"/>
        </w:rPr>
        <w:t>广西守边固边兴边的历史与现实以及铸牢中华民族共同体意识示范区建设的生动故事，对民族区域自治法、铸牢民族共同体意识条例等法律法规开展广泛宣传。引导各族学生切实铸牢中华民族共同体意识，教育引导学生认识到各族人民亲如一家是实现中华民族伟大复兴的根本保证；深化维护祖国统一是各民族最高利益的意识，深化对中华民族多元一体格局、中华民族共同体历史的认识，树立正确的国家观、民族观、历史观、文化观、宗教观，强化“五个认同”，坚决反对民族分裂，坚定实现中华民族伟大复兴的理想信念。</w:t>
      </w:r>
    </w:p>
    <w:p w14:paraId="0F5E4554">
      <w:pPr>
        <w:pStyle w:val="3"/>
        <w:keepNext w:val="0"/>
        <w:keepLines w:val="0"/>
        <w:widowControl/>
        <w:suppressLineNumbers w:val="0"/>
        <w:spacing w:line="360" w:lineRule="auto"/>
        <w:ind w:firstLine="480" w:firstLineChars="200"/>
        <w:jc w:val="both"/>
        <w:rPr>
          <w:rFonts w:hint="default" w:ascii="仿宋_GB2312" w:hAnsi="仿宋_GB2312" w:eastAsia="仿宋_GB2312" w:cs="仿宋_GB2312"/>
          <w:i w:val="0"/>
          <w:iCs w:val="0"/>
          <w:color w:val="515151"/>
          <w:spacing w:val="0"/>
          <w:sz w:val="24"/>
          <w:szCs w:val="24"/>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
    <w:altName w:val="宋体"/>
    <w:panose1 w:val="00000000000000000000"/>
    <w:charset w:val="00"/>
    <w:family w:val="auto"/>
    <w:pitch w:val="default"/>
    <w:sig w:usb0="00000000" w:usb1="00000000" w:usb2="00000000" w:usb3="00000000" w:csb0="00000000" w:csb1="00000000"/>
  </w:font>
  <w:font w:name="仿宋">
    <w:panose1 w:val="02010609060101010101"/>
    <w:charset w:val="86"/>
    <w:family w:val="roma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方正公文小标宋">
    <w:panose1 w:val="02000500000000000000"/>
    <w:charset w:val="86"/>
    <w:family w:val="auto"/>
    <w:pitch w:val="default"/>
    <w:sig w:usb0="A00002BF" w:usb1="38CF7CFA" w:usb2="00000016" w:usb3="00000000" w:csb0="00040001" w:csb1="00000000"/>
    <w:embedRegular r:id="rId1" w:fontKey="{15F5BFFA-2D23-4CC8-B5FA-ADD003E797EB}"/>
  </w:font>
  <w:font w:name="仿宋_GB2312">
    <w:panose1 w:val="02010609030101010101"/>
    <w:charset w:val="86"/>
    <w:family w:val="auto"/>
    <w:pitch w:val="default"/>
    <w:sig w:usb0="00000001" w:usb1="080E0000" w:usb2="00000000" w:usb3="00000000" w:csb0="00040000" w:csb1="00000000"/>
    <w:embedRegular r:id="rId2" w:fontKey="{1CF565F7-40BC-4DDB-88C2-C6B0297BD104}"/>
  </w:font>
  <w:font w:name="iconfont">
    <w:altName w:val="Times New Roman"/>
    <w:panose1 w:val="00000000000000000000"/>
    <w:charset w:val="00"/>
    <w:family w:val="auto"/>
    <w:pitch w:val="default"/>
    <w:sig w:usb0="00000000" w:usb1="00000000" w:usb2="00000000" w:usb3="00000000" w:csb0="00000000" w:csb1="00000000"/>
  </w:font>
  <w:font w:name="Consolas">
    <w:panose1 w:val="020B0609020204030204"/>
    <w:charset w:val="00"/>
    <w:family w:val="auto"/>
    <w:pitch w:val="default"/>
    <w:sig w:usb0="E10002FF" w:usb1="4000FCFF" w:usb2="00000009" w:usb3="00000000" w:csb0="600001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WQzMWFhM2FlMDU4N2RmYTExMzVhYTU3ODE0Njk1YjIifQ=="/>
  </w:docVars>
  <w:rsids>
    <w:rsidRoot w:val="6023607E"/>
    <w:rsid w:val="00361343"/>
    <w:rsid w:val="1EC63448"/>
    <w:rsid w:val="2BC10416"/>
    <w:rsid w:val="3322018F"/>
    <w:rsid w:val="353F4F03"/>
    <w:rsid w:val="6023607E"/>
    <w:rsid w:val="7381342C"/>
    <w:rsid w:val="7A7A5F5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autoRedefine/>
    <w:semiHidden/>
    <w:qFormat/>
    <w:uiPriority w:val="0"/>
  </w:style>
  <w:style w:type="table" w:default="1" w:styleId="4">
    <w:name w:val="Normal Table"/>
    <w:autoRedefine/>
    <w:semiHidden/>
    <w:qFormat/>
    <w:uiPriority w:val="0"/>
    <w:tblPr>
      <w:tblCellMar>
        <w:top w:w="0" w:type="dxa"/>
        <w:left w:w="108" w:type="dxa"/>
        <w:bottom w:w="0" w:type="dxa"/>
        <w:right w:w="108" w:type="dxa"/>
      </w:tblCellMar>
    </w:tblPr>
  </w:style>
  <w:style w:type="paragraph" w:styleId="2">
    <w:name w:val="Body Text"/>
    <w:basedOn w:val="1"/>
    <w:semiHidden/>
    <w:qFormat/>
    <w:uiPriority w:val="0"/>
    <w:rPr>
      <w:rFonts w:ascii="微软雅黑" w:hAnsi="微软雅黑" w:eastAsia="微软雅黑" w:cs="微软雅黑"/>
      <w:sz w:val="71"/>
      <w:szCs w:val="71"/>
      <w:lang w:val="en-US" w:eastAsia="en-US" w:bidi="ar-SA"/>
    </w:rPr>
  </w:style>
  <w:style w:type="paragraph" w:styleId="3">
    <w:name w:val="Normal (Web)"/>
    <w:basedOn w:val="1"/>
    <w:qFormat/>
    <w:uiPriority w:val="0"/>
    <w:pPr>
      <w:spacing w:before="0" w:beforeAutospacing="0" w:after="120" w:afterAutospacing="0"/>
      <w:ind w:left="0" w:right="0"/>
      <w:jc w:val="left"/>
    </w:pPr>
    <w:rPr>
      <w:kern w:val="0"/>
      <w:sz w:val="24"/>
      <w:lang w:val="en-US" w:eastAsia="zh-CN" w:bidi="ar"/>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7">
    <w:name w:val="Strong"/>
    <w:basedOn w:val="6"/>
    <w:qFormat/>
    <w:uiPriority w:val="0"/>
    <w:rPr>
      <w:b/>
      <w:bCs/>
    </w:rPr>
  </w:style>
  <w:style w:type="character" w:styleId="8">
    <w:name w:val="FollowedHyperlink"/>
    <w:basedOn w:val="6"/>
    <w:uiPriority w:val="0"/>
    <w:rPr>
      <w:color w:val="0E86FE"/>
      <w:u w:val="none"/>
    </w:rPr>
  </w:style>
  <w:style w:type="character" w:styleId="9">
    <w:name w:val="Emphasis"/>
    <w:basedOn w:val="6"/>
    <w:qFormat/>
    <w:uiPriority w:val="0"/>
    <w:rPr>
      <w:i/>
      <w:iCs/>
    </w:rPr>
  </w:style>
  <w:style w:type="character" w:styleId="10">
    <w:name w:val="HTML Definition"/>
    <w:basedOn w:val="6"/>
    <w:uiPriority w:val="0"/>
  </w:style>
  <w:style w:type="character" w:styleId="11">
    <w:name w:val="HTML Acronym"/>
    <w:basedOn w:val="6"/>
    <w:uiPriority w:val="0"/>
  </w:style>
  <w:style w:type="character" w:styleId="12">
    <w:name w:val="HTML Variable"/>
    <w:basedOn w:val="6"/>
    <w:uiPriority w:val="0"/>
  </w:style>
  <w:style w:type="character" w:styleId="13">
    <w:name w:val="Hyperlink"/>
    <w:basedOn w:val="6"/>
    <w:uiPriority w:val="0"/>
    <w:rPr>
      <w:color w:val="0E86FE"/>
      <w:u w:val="none"/>
    </w:rPr>
  </w:style>
  <w:style w:type="character" w:styleId="14">
    <w:name w:val="HTML Code"/>
    <w:basedOn w:val="6"/>
    <w:uiPriority w:val="0"/>
    <w:rPr>
      <w:rFonts w:ascii="Consolas" w:hAnsi="Consolas" w:eastAsia="Consolas" w:cs="Consolas"/>
      <w:color w:val="DD1144"/>
      <w:sz w:val="14"/>
      <w:szCs w:val="14"/>
      <w:bdr w:val="single" w:color="E1E1E8" w:sz="4" w:space="0"/>
      <w:shd w:val="clear" w:fill="F7F7F9"/>
    </w:rPr>
  </w:style>
  <w:style w:type="character" w:styleId="15">
    <w:name w:val="HTML Cite"/>
    <w:basedOn w:val="6"/>
    <w:uiPriority w:val="0"/>
  </w:style>
  <w:style w:type="paragraph" w:customStyle="1" w:styleId="16">
    <w:name w:val="Default"/>
    <w:next w:val="1"/>
    <w:autoRedefine/>
    <w:qFormat/>
    <w:uiPriority w:val="0"/>
    <w:pPr>
      <w:widowControl w:val="0"/>
      <w:autoSpaceDE w:val="0"/>
      <w:autoSpaceDN w:val="0"/>
      <w:adjustRightInd w:val="0"/>
    </w:pPr>
    <w:rPr>
      <w:rFonts w:ascii="黑体" w:hAnsi="Times New Roman" w:eastAsia="黑体" w:cs="黑体"/>
      <w:color w:val="000000"/>
      <w:sz w:val="24"/>
      <w:szCs w:val="24"/>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440</Words>
  <Characters>471</Characters>
  <Lines>0</Lines>
  <Paragraphs>0</Paragraphs>
  <TotalTime>1</TotalTime>
  <ScaleCrop>false</ScaleCrop>
  <LinksUpToDate>false</LinksUpToDate>
  <CharactersWithSpaces>471</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2021-01-04T12:32:00Z</dcterms:created>
  <dc:creator>User</dc:creator>
  <cp:lastModifiedBy>*</cp:lastModifiedBy>
  <dcterms:modified xsi:type="dcterms:W3CDTF">2025-03-28T02:31:16Z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86B1E9B3305D43F7A28FFC440A75D33B_13</vt:lpwstr>
  </property>
  <property fmtid="{D5CDD505-2E9C-101B-9397-08002B2CF9AE}" pid="4" name="KSOTemplateDocerSaveRecord">
    <vt:lpwstr>eyJoZGlkIjoiNWQzMWFhM2FlMDU4N2RmYTExMzVhYTU3ODE0Njk1YjIiLCJ1c2VySWQiOiI2NTIzOTI3MzcifQ==</vt:lpwstr>
  </property>
</Properties>
</file>